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546</w:t>
      </w:r>
      <w:r>
        <w:rPr>
          <w:rFonts w:ascii="Times New Roman" w:eastAsia="Times New Roman" w:hAnsi="Times New Roman" w:cs="Times New Roman"/>
          <w:sz w:val="22"/>
          <w:szCs w:val="22"/>
        </w:rPr>
        <w:t>-2003/20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(62</w:t>
      </w:r>
      <w:r>
        <w:rPr>
          <w:rStyle w:val="cat-ExternalSystemDefinedgrp-47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Илхомжона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Мелибаевича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4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вид на жительство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ExternalSystem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Style w:val="cat-ExternalSystemDefinedgrp-4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left="340" w:hanging="34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17:45</w:t>
      </w:r>
      <w:r>
        <w:rPr>
          <w:rFonts w:ascii="Times New Roman" w:eastAsia="Times New Roman" w:hAnsi="Times New Roman" w:cs="Times New Roman"/>
          <w:sz w:val="26"/>
          <w:szCs w:val="26"/>
        </w:rPr>
        <w:t>,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Алексея Варакина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стр. 9/6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Нефтеюганск,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осуществлял предпринимательскую деятельность в области транспорта без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государственной регистрации в качестве 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без государственной регистрации в качестве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именно, осуществлял деятельность в такси при помощи мобильного приложения «</w:t>
      </w:r>
      <w:r>
        <w:rPr>
          <w:rFonts w:ascii="Times New Roman" w:eastAsia="Times New Roman" w:hAnsi="Times New Roman" w:cs="Times New Roman"/>
          <w:sz w:val="26"/>
          <w:szCs w:val="26"/>
        </w:rPr>
        <w:t>Яндекс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</w:t>
      </w:r>
      <w:r>
        <w:rPr>
          <w:rFonts w:ascii="Times New Roman" w:eastAsia="Times New Roman" w:hAnsi="Times New Roman" w:cs="Times New Roman"/>
          <w:sz w:val="26"/>
          <w:szCs w:val="26"/>
        </w:rPr>
        <w:t>, за денежное во</w:t>
      </w:r>
      <w:r>
        <w:rPr>
          <w:rFonts w:ascii="Times New Roman" w:eastAsia="Times New Roman" w:hAnsi="Times New Roman" w:cs="Times New Roman"/>
          <w:sz w:val="26"/>
          <w:szCs w:val="26"/>
        </w:rPr>
        <w:t>знаграждение.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Турдиматов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судом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z w:val="26"/>
          <w:szCs w:val="26"/>
        </w:rPr>
        <w:t>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02.06.2026 в 17:45, по адресу: ул. Алексея Варакина, стр. 9/6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Нефтеюганск,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осуществлял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деятельность в такси при помощи мобильного приложения «Яндекс», перевозил пассажира, за денежное вознаграждение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ознакомлен, права и обязанности ему разъяснены, 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БДД ОН отдела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02.06.2026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02.06.2026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02.06.2026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запросом в </w:t>
      </w:r>
      <w:r>
        <w:rPr>
          <w:rFonts w:ascii="Times New Roman" w:eastAsia="Times New Roman" w:hAnsi="Times New Roman" w:cs="Times New Roman"/>
          <w:sz w:val="26"/>
          <w:szCs w:val="26"/>
        </w:rPr>
        <w:t>Гостехнадзор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ответом </w:t>
      </w:r>
      <w:r>
        <w:rPr>
          <w:rFonts w:ascii="Times New Roman" w:eastAsia="Times New Roman" w:hAnsi="Times New Roman" w:cs="Times New Roman"/>
          <w:sz w:val="26"/>
          <w:szCs w:val="26"/>
        </w:rPr>
        <w:t>Гостехнадзора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Нефтеюганска от </w:t>
      </w:r>
      <w:r>
        <w:rPr>
          <w:rFonts w:ascii="Times New Roman" w:eastAsia="Times New Roman" w:hAnsi="Times New Roman" w:cs="Times New Roman"/>
          <w:sz w:val="26"/>
          <w:szCs w:val="26"/>
        </w:rPr>
        <w:t>09.06.2026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на имя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отсутствуют сведения о выдаче разрешения на перевозку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пассажиров и багажа легковым такси в информационной системе ФГИС Такси </w:t>
      </w:r>
      <w:r>
        <w:rPr>
          <w:rFonts w:ascii="Times New Roman" w:eastAsia="Times New Roman" w:hAnsi="Times New Roman" w:cs="Times New Roman"/>
          <w:sz w:val="26"/>
          <w:szCs w:val="26"/>
        </w:rPr>
        <w:t>Министертства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транспорта, а также автомобиль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33rplc-4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Солярис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Style w:val="cat-CarNumbergrp-34rplc-4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которым управлял вышеуказанный гражданин, не внесен в региональный реестр легковых такси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И.М. российского национального водительского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не получал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справкой, согласно которой по сведениям Единого государственного реестра </w:t>
      </w:r>
      <w:r>
        <w:rPr>
          <w:rStyle w:val="cat-OrganizationNamegrp-30rplc-4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>. ИНН на территории Российской Федерации не получал, в списках индивидуальных предпринимателей не числится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скриншотом приложения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реестром правонарушений;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свидетельства о регистрации ТС; </w:t>
      </w:r>
      <w:r>
        <w:rPr>
          <w:rFonts w:ascii="Times New Roman" w:eastAsia="Times New Roman" w:hAnsi="Times New Roman" w:cs="Times New Roman"/>
          <w:sz w:val="26"/>
          <w:szCs w:val="26"/>
        </w:rPr>
        <w:t>водительского удостоверения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Республики Таджикистан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на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Материалами дела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осуществлял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предпринимательскую </w:t>
      </w:r>
      <w:r>
        <w:rPr>
          <w:rFonts w:ascii="Times New Roman" w:eastAsia="Times New Roman" w:hAnsi="Times New Roman" w:cs="Times New Roman"/>
          <w:sz w:val="26"/>
          <w:szCs w:val="26"/>
        </w:rPr>
        <w:t>деятельность, направленную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получение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</w:t>
      </w:r>
      <w:r>
        <w:rPr>
          <w:rFonts w:ascii="Times New Roman" w:eastAsia="Times New Roman" w:hAnsi="Times New Roman" w:cs="Times New Roman"/>
          <w:sz w:val="26"/>
          <w:szCs w:val="26"/>
        </w:rPr>
        <w:t>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лица, за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исключением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7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14.17.1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., его имущественное положение.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Турдиматова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Илхомжона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Мелибаевича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szCs w:val="26"/>
        </w:rPr>
        <w:t>14.1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 8 </w:t>
      </w:r>
      <w:r>
        <w:rPr>
          <w:rStyle w:val="cat-OrganizationNamegrp-31rplc-5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БИК: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Кор.сч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>0116011</w:t>
      </w:r>
      <w:r>
        <w:rPr>
          <w:rFonts w:ascii="Times New Roman" w:eastAsia="Times New Roman" w:hAnsi="Times New Roman" w:cs="Times New Roman"/>
          <w:sz w:val="26"/>
          <w:szCs w:val="26"/>
        </w:rPr>
        <w:t>43019000140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ОКТМО: 71874000,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0412365400395005462614168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6560"/>
        </w:tabs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567"/>
        <w:jc w:val="both"/>
        <w:rPr>
          <w:sz w:val="26"/>
          <w:szCs w:val="26"/>
        </w:rPr>
      </w:pPr>
    </w:p>
    <w:p>
      <w:pPr>
        <w:spacing w:before="0" w:after="0"/>
        <w:ind w:left="567"/>
        <w:jc w:val="both"/>
        <w:rPr>
          <w:sz w:val="12"/>
          <w:szCs w:val="12"/>
        </w:rPr>
      </w:pPr>
    </w:p>
    <w:tbl>
      <w:tblPr>
        <w:tblW w:w="158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7"/>
        <w:gridCol w:w="5527"/>
        <w:gridCol w:w="5648"/>
      </w:tblGrid>
      <w:tr>
        <w:tblPrEx>
          <w:tblW w:w="158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hyperlink r:id="rId5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318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4">
    <w:name w:val="cat-ExternalSystemDefined grp-47 rplc-4"/>
    <w:basedOn w:val="DefaultParagraphFont"/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ExternalSystemDefinedgrp-47rplc-10">
    <w:name w:val="cat-ExternalSystemDefined grp-47 rplc-10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ExternalSystemDefinedgrp-46rplc-15">
    <w:name w:val="cat-ExternalSystemDefined grp-46 rplc-15"/>
    <w:basedOn w:val="DefaultParagraphFont"/>
  </w:style>
  <w:style w:type="character" w:customStyle="1" w:styleId="cat-UserDefinedgrp-49rplc-26">
    <w:name w:val="cat-UserDefined grp-49 rplc-26"/>
    <w:basedOn w:val="DefaultParagraphFont"/>
  </w:style>
  <w:style w:type="character" w:customStyle="1" w:styleId="cat-CarMakeModelgrp-33rplc-43">
    <w:name w:val="cat-CarMakeModel grp-33 rplc-43"/>
    <w:basedOn w:val="DefaultParagraphFont"/>
  </w:style>
  <w:style w:type="character" w:customStyle="1" w:styleId="cat-CarNumbergrp-34rplc-44">
    <w:name w:val="cat-CarNumber grp-34 rplc-44"/>
    <w:basedOn w:val="DefaultParagraphFont"/>
  </w:style>
  <w:style w:type="character" w:customStyle="1" w:styleId="cat-OrganizationNamegrp-30rplc-47">
    <w:name w:val="cat-OrganizationName grp-30 rplc-47"/>
    <w:basedOn w:val="DefaultParagraphFont"/>
  </w:style>
  <w:style w:type="character" w:customStyle="1" w:styleId="cat-OrganizationNamegrp-31rplc-58">
    <w:name w:val="cat-OrganizationName grp-31 rplc-58"/>
    <w:basedOn w:val="DefaultParagraphFont"/>
  </w:style>
  <w:style w:type="character" w:customStyle="1" w:styleId="cat-UserDefinedgrp-50rplc-62">
    <w:name w:val="cat-UserDefined grp-50 rplc-62"/>
    <w:basedOn w:val="DefaultParagraphFont"/>
  </w:style>
  <w:style w:type="character" w:customStyle="1" w:styleId="cat-UserDefinedgrp-51rplc-65">
    <w:name w:val="cat-UserDefined grp-51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